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48B" w14:textId="39351D4B" w:rsidR="007F539E" w:rsidRDefault="002A6F66" w:rsidP="002A6F66">
      <w:pPr>
        <w:jc w:val="left"/>
        <w:rPr>
          <w:i/>
          <w:iCs/>
        </w:rPr>
      </w:pPr>
      <w:r w:rsidRPr="002A6F6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55CCA" wp14:editId="688855CF">
                <wp:simplePos x="0" y="0"/>
                <wp:positionH relativeFrom="margin">
                  <wp:posOffset>2427292</wp:posOffset>
                </wp:positionH>
                <wp:positionV relativeFrom="paragraph">
                  <wp:posOffset>-505958</wp:posOffset>
                </wp:positionV>
                <wp:extent cx="3917532" cy="2639027"/>
                <wp:effectExtent l="0" t="0" r="2603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532" cy="263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703E" w14:textId="72AD9DB1" w:rsidR="002A6F66" w:rsidRPr="002A6F66" w:rsidRDefault="002A6F66" w:rsidP="002A6F66">
                            <w:pPr>
                              <w:pStyle w:val="Defaul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6F6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Notes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Schools 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Pr="003126A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please delete from this letter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]:</w:t>
                            </w:r>
                          </w:p>
                          <w:p w14:paraId="1528E8A3" w14:textId="77777777" w:rsidR="002A6F66" w:rsidRPr="002A6F66" w:rsidRDefault="002A6F66" w:rsidP="002A6F66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MP and Senator contact details are available from the Parliament House website: </w:t>
                            </w:r>
                            <w:hyperlink r:id="rId8" w:history="1">
                              <w:r w:rsidRPr="002A6F66">
                                <w:rPr>
                                  <w:rStyle w:val="Hyperlink"/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t>https://www.aph.gov.au/Senators_and_Members</w:t>
                              </w:r>
                            </w:hyperlink>
                          </w:p>
                          <w:p w14:paraId="64009201" w14:textId="2841C126" w:rsidR="002A6F66" w:rsidRPr="002A6F66" w:rsidRDefault="002A6F66" w:rsidP="002A6F66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If staff raise the issue of seeking permission from the Party Whip or a ‘pair’ to allow their MP or Senator at attend</w:t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point out that the event is in the Great Hall at Parliament House and Members and Senators can return to the chambers in the event of a division. We understand that no permission or ‘pair’ is required in these circumstances.</w:t>
                            </w:r>
                          </w:p>
                          <w:p w14:paraId="3D4364F5" w14:textId="77777777" w:rsidR="002A6F66" w:rsidRPr="002A6F66" w:rsidRDefault="002A6F66" w:rsidP="002A6F66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Please expect to follow up with the MP or Senator’s offices to get a response.</w:t>
                            </w:r>
                          </w:p>
                          <w:p w14:paraId="1D1D90A0" w14:textId="52D90AB5" w:rsidR="002A6F66" w:rsidRPr="002A6F66" w:rsidRDefault="002A6F66" w:rsidP="002A6F66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As seating is strictly set for the number of registered attendees if a MP or Senator is planning to attend</w:t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a booking will be required</w:t>
                            </w:r>
                            <w:r w:rsidRPr="002A6F6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 If a MP or Senator indicates they cannot attend but ‘might pop in’ please ensure that their staff are aware that a meal and seating will not be provided without a booking.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55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15pt;margin-top:-39.85pt;width:308.45pt;height:20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" strokecolor="#00b0f0">
                <v:textbox>
                  <w:txbxContent>
                    <w:p w14:paraId="30A9703E" w14:textId="72AD9DB1" w:rsidR="002A6F66" w:rsidRPr="002A6F66" w:rsidRDefault="002A6F66" w:rsidP="002A6F66">
                      <w:pPr>
                        <w:pStyle w:val="Default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A6F6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Notes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for Schools </w:t>
                      </w:r>
                      <w:r w:rsidRPr="002A6F6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r w:rsidRPr="003126A5">
                        <w:rPr>
                          <w:rFonts w:ascii="Calibri Light" w:hAnsi="Calibri Light" w:cs="Calibri Light"/>
                          <w:b/>
                          <w:bCs/>
                          <w:color w:val="C00000"/>
                          <w:sz w:val="20"/>
                          <w:szCs w:val="20"/>
                        </w:rPr>
                        <w:t>please delete from this letter</w:t>
                      </w:r>
                      <w:r w:rsidRPr="002A6F6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]:</w:t>
                      </w:r>
                    </w:p>
                    <w:p w14:paraId="1528E8A3" w14:textId="77777777" w:rsidR="002A6F66" w:rsidRPr="002A6F66" w:rsidRDefault="002A6F66" w:rsidP="002A6F66">
                      <w:pPr>
                        <w:pStyle w:val="Default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MP and Senator contact details are available from the Parliament House website: </w:t>
                      </w:r>
                      <w:hyperlink r:id="rId9" w:history="1">
                        <w:r w:rsidRPr="002A6F66">
                          <w:rPr>
                            <w:rStyle w:val="Hyperlink"/>
                            <w:rFonts w:ascii="Calibri Light" w:hAnsi="Calibri Light" w:cs="Calibri Light"/>
                            <w:sz w:val="20"/>
                            <w:szCs w:val="20"/>
                          </w:rPr>
                          <w:t>https://www.aph.gov.au/Senators_and_Members</w:t>
                        </w:r>
                      </w:hyperlink>
                    </w:p>
                    <w:p w14:paraId="64009201" w14:textId="2841C126" w:rsidR="002A6F66" w:rsidRPr="002A6F66" w:rsidRDefault="002A6F66" w:rsidP="002A6F66">
                      <w:pPr>
                        <w:pStyle w:val="Default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If staff raise the issue of seeking permission from the Party Whip or a ‘pair’ to allow their MP or Senator at attend</w:t>
                      </w: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-</w:t>
                      </w: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point out that the event is in the Great Hall at Parliament House and Members and Senators can return to the chambers in the event of a division. We understand that no permission or ‘pair’ is required in these circumstances.</w:t>
                      </w:r>
                    </w:p>
                    <w:p w14:paraId="3D4364F5" w14:textId="77777777" w:rsidR="002A6F66" w:rsidRPr="002A6F66" w:rsidRDefault="002A6F66" w:rsidP="002A6F66">
                      <w:pPr>
                        <w:pStyle w:val="Default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Please expect to follow up with the MP or Senator’s offices to get a response.</w:t>
                      </w:r>
                    </w:p>
                    <w:p w14:paraId="1D1D90A0" w14:textId="52D90AB5" w:rsidR="002A6F66" w:rsidRPr="002A6F66" w:rsidRDefault="002A6F66" w:rsidP="002A6F66">
                      <w:pPr>
                        <w:pStyle w:val="Default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As seating is strictly set for the number of registered attendees if a MP or Senator is planning to attend</w:t>
                      </w: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,</w:t>
                      </w: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Pr="002A6F6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a booking will be required</w:t>
                      </w:r>
                      <w:r w:rsidRPr="002A6F6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 If a MP or Senator indicates they cannot attend but ‘might pop in’ please ensure that their staff are aware that a meal and seating will not be provided without a booking.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590" w:rsidRPr="002A6F66">
        <w:rPr>
          <w:i/>
          <w:iCs/>
        </w:rPr>
        <w:t>[</w:t>
      </w:r>
      <w:r w:rsidR="00702590" w:rsidRPr="002A6F66">
        <w:rPr>
          <w:i/>
          <w:iCs/>
          <w:highlight w:val="yellow"/>
        </w:rPr>
        <w:t>On School Letterhead</w:t>
      </w:r>
      <w:r w:rsidR="00702590" w:rsidRPr="002A6F66">
        <w:rPr>
          <w:i/>
          <w:iCs/>
        </w:rPr>
        <w:t>]</w:t>
      </w:r>
    </w:p>
    <w:p w14:paraId="45B1A8B4" w14:textId="77777777" w:rsidR="000653D7" w:rsidRPr="002A6F66" w:rsidRDefault="000653D7" w:rsidP="002A6F66">
      <w:pPr>
        <w:jc w:val="left"/>
        <w:rPr>
          <w:i/>
          <w:iCs/>
        </w:rPr>
      </w:pPr>
    </w:p>
    <w:p w14:paraId="4DA2348C" w14:textId="6698DF50" w:rsidR="000F2C96" w:rsidRDefault="00702590" w:rsidP="002A6F66">
      <w:r w:rsidRPr="004D7CF2">
        <w:t>[</w:t>
      </w:r>
      <w:r w:rsidRPr="004D7CF2">
        <w:rPr>
          <w:highlight w:val="yellow"/>
        </w:rPr>
        <w:t>date</w:t>
      </w:r>
      <w:r w:rsidRPr="004D7CF2">
        <w:t>]</w:t>
      </w:r>
    </w:p>
    <w:p w14:paraId="6FE5618A" w14:textId="3434752D" w:rsidR="002A6F66" w:rsidRDefault="002A6F66" w:rsidP="002A6F66">
      <w:pPr>
        <w:rPr>
          <w:lang w:eastAsia="en-US"/>
        </w:rPr>
      </w:pPr>
    </w:p>
    <w:p w14:paraId="15CD92F7" w14:textId="77777777" w:rsidR="000653D7" w:rsidRDefault="002A6F66" w:rsidP="002A6F66">
      <w:pPr>
        <w:contextualSpacing/>
        <w:rPr>
          <w:rFonts w:cstheme="minorHAnsi"/>
        </w:rPr>
      </w:pPr>
      <w:r w:rsidRPr="004D7CF2">
        <w:rPr>
          <w:rFonts w:cstheme="minorHAnsi"/>
        </w:rPr>
        <w:t>[</w:t>
      </w:r>
      <w:r w:rsidRPr="004D7CF2">
        <w:rPr>
          <w:rFonts w:cstheme="minorHAnsi"/>
          <w:highlight w:val="yellow"/>
        </w:rPr>
        <w:t>insert MP / Senator name</w:t>
      </w:r>
      <w:r w:rsidRPr="004D7CF2">
        <w:rPr>
          <w:rFonts w:cstheme="minorHAnsi"/>
        </w:rPr>
        <w:t>]</w:t>
      </w:r>
    </w:p>
    <w:p w14:paraId="526C3CE5" w14:textId="1130BCF4" w:rsidR="002A6F66" w:rsidRPr="004D7CF2" w:rsidRDefault="002A6F66" w:rsidP="002A6F66">
      <w:pPr>
        <w:contextualSpacing/>
        <w:rPr>
          <w:rFonts w:cstheme="minorHAnsi"/>
        </w:rPr>
      </w:pPr>
      <w:r w:rsidRPr="004D7CF2">
        <w:rPr>
          <w:rFonts w:cstheme="minorHAnsi"/>
        </w:rPr>
        <w:t>PO Box 6022</w:t>
      </w:r>
    </w:p>
    <w:p w14:paraId="1D68F649" w14:textId="36FB9278" w:rsidR="002A6F66" w:rsidRPr="004D7CF2" w:rsidRDefault="002A6F66" w:rsidP="002A6F66">
      <w:pPr>
        <w:contextualSpacing/>
        <w:rPr>
          <w:rFonts w:cstheme="minorHAnsi"/>
        </w:rPr>
      </w:pPr>
      <w:r w:rsidRPr="004D7CF2">
        <w:rPr>
          <w:rFonts w:cstheme="minorHAnsi"/>
        </w:rPr>
        <w:t>Parliament House</w:t>
      </w:r>
    </w:p>
    <w:p w14:paraId="5EBD00DF" w14:textId="2FD3152C" w:rsidR="002A6F66" w:rsidRPr="004D7CF2" w:rsidRDefault="002A6F66" w:rsidP="002A6F66">
      <w:pPr>
        <w:contextualSpacing/>
        <w:rPr>
          <w:rFonts w:cstheme="minorHAnsi"/>
        </w:rPr>
      </w:pPr>
      <w:r w:rsidRPr="004D7CF2">
        <w:rPr>
          <w:rFonts w:cstheme="minorHAnsi"/>
        </w:rPr>
        <w:t>CANBERRA ACT 2600</w:t>
      </w:r>
    </w:p>
    <w:p w14:paraId="13D74740" w14:textId="77777777" w:rsidR="002A6F66" w:rsidRPr="004D7CF2" w:rsidRDefault="002A6F66" w:rsidP="002A6F66">
      <w:pPr>
        <w:contextualSpacing/>
        <w:rPr>
          <w:rFonts w:cstheme="minorHAnsi"/>
        </w:rPr>
      </w:pPr>
      <w:r w:rsidRPr="004D7CF2">
        <w:rPr>
          <w:rFonts w:cstheme="minorHAnsi"/>
        </w:rPr>
        <w:t>via email: [</w:t>
      </w:r>
      <w:r w:rsidRPr="004D7CF2">
        <w:rPr>
          <w:rFonts w:cstheme="minorHAnsi"/>
          <w:highlight w:val="yellow"/>
        </w:rPr>
        <w:t>insert MP / Senator email</w:t>
      </w:r>
      <w:r w:rsidRPr="004D7CF2">
        <w:rPr>
          <w:rFonts w:cstheme="minorHAnsi"/>
        </w:rPr>
        <w:t>]</w:t>
      </w:r>
    </w:p>
    <w:p w14:paraId="09530ED2" w14:textId="68E34EAD" w:rsidR="002A6F66" w:rsidRPr="002A6F66" w:rsidRDefault="002A6F66" w:rsidP="000653D7">
      <w:pPr>
        <w:spacing w:after="0"/>
        <w:rPr>
          <w:lang w:eastAsia="en-US"/>
        </w:rPr>
      </w:pPr>
    </w:p>
    <w:p w14:paraId="4DA23493" w14:textId="46F1EF08" w:rsidR="000F2C96" w:rsidRPr="000653D7" w:rsidRDefault="000F2C96" w:rsidP="000653D7">
      <w:pPr>
        <w:spacing w:before="0" w:after="120" w:line="240" w:lineRule="auto"/>
        <w:jc w:val="center"/>
        <w:rPr>
          <w:b/>
          <w:bCs/>
        </w:rPr>
      </w:pPr>
      <w:r w:rsidRPr="000653D7">
        <w:rPr>
          <w:b/>
          <w:bCs/>
        </w:rPr>
        <w:t>Christian Schools National Policy Forum</w:t>
      </w:r>
      <w:r w:rsidR="005A25DA" w:rsidRPr="000653D7">
        <w:rPr>
          <w:b/>
          <w:bCs/>
        </w:rPr>
        <w:t xml:space="preserve"> Dinner</w:t>
      </w:r>
    </w:p>
    <w:p w14:paraId="4DA23494" w14:textId="38CF22FA" w:rsidR="000F2C96" w:rsidRPr="004D7CF2" w:rsidRDefault="000F2C96" w:rsidP="004C5C88">
      <w:pPr>
        <w:spacing w:before="0" w:after="160" w:line="259" w:lineRule="auto"/>
      </w:pPr>
      <w:r w:rsidRPr="004D7CF2">
        <w:t xml:space="preserve">Dear </w:t>
      </w:r>
      <w:r w:rsidR="00702590" w:rsidRPr="004D7CF2">
        <w:t>[</w:t>
      </w:r>
      <w:r w:rsidR="00702590" w:rsidRPr="004D7CF2">
        <w:rPr>
          <w:highlight w:val="yellow"/>
        </w:rPr>
        <w:t>salutation</w:t>
      </w:r>
      <w:r w:rsidR="00702590" w:rsidRPr="004D7CF2">
        <w:t>]</w:t>
      </w:r>
    </w:p>
    <w:p w14:paraId="4DA23495" w14:textId="36E8E5C5" w:rsidR="00B27604" w:rsidRPr="004D7CF2" w:rsidRDefault="00B27604" w:rsidP="004C5C88">
      <w:pPr>
        <w:spacing w:before="0" w:after="160" w:line="259" w:lineRule="auto"/>
        <w:rPr>
          <w:rFonts w:cstheme="minorHAnsi"/>
        </w:rPr>
      </w:pPr>
      <w:r w:rsidRPr="004D7CF2">
        <w:rPr>
          <w:rFonts w:cstheme="minorHAnsi"/>
        </w:rPr>
        <w:t>F</w:t>
      </w:r>
      <w:r w:rsidR="00266A0C" w:rsidRPr="004D7CF2">
        <w:rPr>
          <w:rFonts w:cstheme="minorHAnsi"/>
        </w:rPr>
        <w:t xml:space="preserve">or </w:t>
      </w:r>
      <w:r w:rsidR="005A25DA" w:rsidRPr="004D7CF2">
        <w:rPr>
          <w:rFonts w:cstheme="minorHAnsi"/>
        </w:rPr>
        <w:t>more than</w:t>
      </w:r>
      <w:r w:rsidR="00266A0C" w:rsidRPr="004D7CF2">
        <w:rPr>
          <w:rFonts w:cstheme="minorHAnsi"/>
        </w:rPr>
        <w:t xml:space="preserve"> </w:t>
      </w:r>
      <w:r w:rsidR="00C12EA9" w:rsidRPr="004D7CF2">
        <w:rPr>
          <w:rFonts w:cstheme="minorHAnsi"/>
        </w:rPr>
        <w:t>three</w:t>
      </w:r>
      <w:r w:rsidR="00DE330E" w:rsidRPr="004D7CF2">
        <w:rPr>
          <w:rFonts w:cstheme="minorHAnsi"/>
        </w:rPr>
        <w:t xml:space="preserve"> decades the</w:t>
      </w:r>
      <w:r w:rsidR="000F2C96" w:rsidRPr="004D7CF2">
        <w:rPr>
          <w:rFonts w:cstheme="minorHAnsi"/>
        </w:rPr>
        <w:t xml:space="preserve"> Christian Schools National Policy Forum </w:t>
      </w:r>
      <w:r w:rsidR="00702590" w:rsidRPr="004D7CF2">
        <w:rPr>
          <w:rFonts w:cstheme="minorHAnsi"/>
        </w:rPr>
        <w:t xml:space="preserve">has </w:t>
      </w:r>
      <w:r w:rsidR="000F2C96" w:rsidRPr="004D7CF2">
        <w:rPr>
          <w:rFonts w:cstheme="minorHAnsi"/>
        </w:rPr>
        <w:t>br</w:t>
      </w:r>
      <w:r w:rsidR="00266A0C" w:rsidRPr="004D7CF2">
        <w:rPr>
          <w:rFonts w:cstheme="minorHAnsi"/>
        </w:rPr>
        <w:t>ought</w:t>
      </w:r>
      <w:r w:rsidR="000F2C96" w:rsidRPr="004D7CF2">
        <w:rPr>
          <w:rFonts w:cstheme="minorHAnsi"/>
        </w:rPr>
        <w:t xml:space="preserve"> together principals, board members, senior executives and other leaders in Christian schooling</w:t>
      </w:r>
      <w:r w:rsidR="00A46411" w:rsidRPr="004D7CF2">
        <w:rPr>
          <w:rFonts w:cstheme="minorHAnsi"/>
        </w:rPr>
        <w:t xml:space="preserve"> nationally</w:t>
      </w:r>
      <w:r w:rsidR="000F2C96" w:rsidRPr="004D7CF2">
        <w:rPr>
          <w:rFonts w:cstheme="minorHAnsi"/>
        </w:rPr>
        <w:t>, in Canberra. The Forum aims to bring these school leaders together with Members of Parliament and Senators, Government policy makers and senior public sector representatives for dialogue and mutual exchange.</w:t>
      </w:r>
    </w:p>
    <w:p w14:paraId="4DA23496" w14:textId="1167A08A" w:rsidR="000F2C96" w:rsidRDefault="000F2C96" w:rsidP="004C5C88">
      <w:pPr>
        <w:spacing w:before="0" w:after="160" w:line="259" w:lineRule="auto"/>
        <w:rPr>
          <w:rFonts w:cstheme="minorHAnsi"/>
        </w:rPr>
      </w:pPr>
      <w:r w:rsidRPr="004D7CF2">
        <w:rPr>
          <w:rFonts w:cstheme="minorHAnsi"/>
        </w:rPr>
        <w:t xml:space="preserve">I am writing to invite you to be </w:t>
      </w:r>
      <w:r w:rsidR="00B27604" w:rsidRPr="004D7CF2">
        <w:rPr>
          <w:rFonts w:cstheme="minorHAnsi"/>
        </w:rPr>
        <w:t>our guest at the Christian Schools National Policy</w:t>
      </w:r>
      <w:r w:rsidRPr="004D7CF2">
        <w:rPr>
          <w:rFonts w:cstheme="minorHAnsi"/>
        </w:rPr>
        <w:t xml:space="preserve"> Forum</w:t>
      </w:r>
      <w:r w:rsidR="00B27604" w:rsidRPr="004D7CF2">
        <w:rPr>
          <w:rFonts w:cstheme="minorHAnsi"/>
        </w:rPr>
        <w:t xml:space="preserve"> Dinner</w:t>
      </w:r>
      <w:r w:rsidRPr="004D7CF2">
        <w:rPr>
          <w:rFonts w:cstheme="minorHAnsi"/>
        </w:rPr>
        <w:t xml:space="preserve"> on </w:t>
      </w:r>
      <w:r w:rsidRPr="004D7CF2">
        <w:rPr>
          <w:rFonts w:cstheme="minorHAnsi"/>
          <w:b/>
        </w:rPr>
        <w:t>Monday</w:t>
      </w:r>
      <w:r w:rsidR="002A6F66">
        <w:rPr>
          <w:rFonts w:cstheme="minorHAnsi"/>
          <w:b/>
        </w:rPr>
        <w:t>,</w:t>
      </w:r>
      <w:r w:rsidRPr="004D7CF2">
        <w:rPr>
          <w:rFonts w:cstheme="minorHAnsi"/>
          <w:b/>
        </w:rPr>
        <w:t xml:space="preserve"> </w:t>
      </w:r>
      <w:r w:rsidR="005A25DA" w:rsidRPr="004D7CF2">
        <w:rPr>
          <w:rFonts w:cstheme="minorHAnsi"/>
          <w:b/>
        </w:rPr>
        <w:t>2</w:t>
      </w:r>
      <w:r w:rsidR="00BB7245">
        <w:rPr>
          <w:rFonts w:cstheme="minorHAnsi"/>
          <w:b/>
        </w:rPr>
        <w:t>5</w:t>
      </w:r>
      <w:r w:rsidR="00B533BF" w:rsidRPr="004D7CF2">
        <w:rPr>
          <w:rFonts w:cstheme="minorHAnsi"/>
          <w:b/>
        </w:rPr>
        <w:t xml:space="preserve"> </w:t>
      </w:r>
      <w:r w:rsidR="005A25DA" w:rsidRPr="004D7CF2">
        <w:rPr>
          <w:rFonts w:cstheme="minorHAnsi"/>
          <w:b/>
        </w:rPr>
        <w:t>May 20</w:t>
      </w:r>
      <w:r w:rsidR="00B533BF" w:rsidRPr="004D7CF2">
        <w:rPr>
          <w:rFonts w:cstheme="minorHAnsi"/>
          <w:b/>
        </w:rPr>
        <w:t>2</w:t>
      </w:r>
      <w:r w:rsidR="00BB7245">
        <w:rPr>
          <w:rFonts w:cstheme="minorHAnsi"/>
          <w:b/>
        </w:rPr>
        <w:t>6</w:t>
      </w:r>
      <w:r w:rsidR="00B27604" w:rsidRPr="004D7CF2">
        <w:rPr>
          <w:rFonts w:cstheme="minorHAnsi"/>
          <w:b/>
        </w:rPr>
        <w:t xml:space="preserve">, </w:t>
      </w:r>
      <w:r w:rsidR="0063328D" w:rsidRPr="004D7CF2">
        <w:rPr>
          <w:rFonts w:cstheme="minorHAnsi"/>
        </w:rPr>
        <w:t xml:space="preserve">commencing with a </w:t>
      </w:r>
      <w:r w:rsidR="00BB7245" w:rsidRPr="00BB7245">
        <w:rPr>
          <w:rFonts w:cstheme="minorHAnsi"/>
          <w:i/>
          <w:iCs/>
        </w:rPr>
        <w:t>pre-dinner (drinks) reception</w:t>
      </w:r>
      <w:r w:rsidR="0063328D" w:rsidRPr="004D7CF2">
        <w:rPr>
          <w:rFonts w:cstheme="minorHAnsi"/>
        </w:rPr>
        <w:t xml:space="preserve"> at 6pm</w:t>
      </w:r>
      <w:r w:rsidR="00BB7245">
        <w:rPr>
          <w:rFonts w:cstheme="minorHAnsi"/>
        </w:rPr>
        <w:t>,</w:t>
      </w:r>
      <w:r w:rsidR="0063328D" w:rsidRPr="004D7CF2">
        <w:rPr>
          <w:rFonts w:cstheme="minorHAnsi"/>
        </w:rPr>
        <w:t xml:space="preserve"> followed by </w:t>
      </w:r>
      <w:r w:rsidR="00BB7245" w:rsidRPr="00BB7245">
        <w:rPr>
          <w:rFonts w:cstheme="minorHAnsi"/>
          <w:i/>
          <w:iCs/>
        </w:rPr>
        <w:t>dinner</w:t>
      </w:r>
      <w:r w:rsidR="00BB7245" w:rsidRPr="004D7CF2">
        <w:rPr>
          <w:rFonts w:cstheme="minorHAnsi"/>
        </w:rPr>
        <w:t xml:space="preserve"> </w:t>
      </w:r>
      <w:r w:rsidR="0063328D" w:rsidRPr="004D7CF2">
        <w:rPr>
          <w:rFonts w:cstheme="minorHAnsi"/>
        </w:rPr>
        <w:t xml:space="preserve">from 6:30pm. The evening will finish sometime between 9:30 </w:t>
      </w:r>
      <w:r w:rsidR="00441008">
        <w:rPr>
          <w:rFonts w:cstheme="minorHAnsi"/>
        </w:rPr>
        <w:t>and</w:t>
      </w:r>
      <w:r w:rsidR="0063328D" w:rsidRPr="004D7CF2">
        <w:rPr>
          <w:rFonts w:cstheme="minorHAnsi"/>
        </w:rPr>
        <w:t xml:space="preserve"> 10:00pm.</w:t>
      </w:r>
      <w:r w:rsidR="00702590" w:rsidRPr="004D7CF2">
        <w:rPr>
          <w:rFonts w:cstheme="minorHAnsi"/>
        </w:rPr>
        <w:t xml:space="preserve"> </w:t>
      </w:r>
      <w:r w:rsidR="0063328D" w:rsidRPr="004D7CF2">
        <w:rPr>
          <w:rFonts w:cstheme="minorHAnsi"/>
        </w:rPr>
        <w:t>The venue is</w:t>
      </w:r>
      <w:r w:rsidR="00B27604" w:rsidRPr="004D7CF2">
        <w:rPr>
          <w:rFonts w:cstheme="minorHAnsi"/>
        </w:rPr>
        <w:t xml:space="preserve"> the </w:t>
      </w:r>
      <w:r w:rsidR="00B27604" w:rsidRPr="004D7CF2">
        <w:rPr>
          <w:rFonts w:cstheme="minorHAnsi"/>
          <w:b/>
        </w:rPr>
        <w:t>Great Hall, Parliament House</w:t>
      </w:r>
      <w:r w:rsidR="00B27604" w:rsidRPr="004D7CF2">
        <w:rPr>
          <w:rFonts w:cstheme="minorHAnsi"/>
        </w:rPr>
        <w:t>.</w:t>
      </w:r>
      <w:r w:rsidRPr="004D7CF2">
        <w:rPr>
          <w:rFonts w:cstheme="minorHAnsi"/>
        </w:rPr>
        <w:t xml:space="preserve"> </w:t>
      </w:r>
      <w:r w:rsidR="00702590" w:rsidRPr="004D7CF2">
        <w:rPr>
          <w:rFonts w:cstheme="minorHAnsi"/>
        </w:rPr>
        <w:t xml:space="preserve">This is a sitting </w:t>
      </w:r>
      <w:r w:rsidR="00A90140" w:rsidRPr="004D7CF2">
        <w:rPr>
          <w:rFonts w:cstheme="minorHAnsi"/>
        </w:rPr>
        <w:t>night,</w:t>
      </w:r>
      <w:r w:rsidR="00702590" w:rsidRPr="004D7CF2">
        <w:rPr>
          <w:rFonts w:cstheme="minorHAnsi"/>
        </w:rPr>
        <w:t xml:space="preserve"> and we appreciate that you may only be able to attend for part of the evening.</w:t>
      </w:r>
    </w:p>
    <w:p w14:paraId="4DA23497" w14:textId="74B44006" w:rsidR="007F539E" w:rsidRPr="004D7CF2" w:rsidRDefault="000F2C96" w:rsidP="004C5C88">
      <w:pPr>
        <w:spacing w:before="0" w:after="0" w:line="259" w:lineRule="auto"/>
        <w:rPr>
          <w:rFonts w:cstheme="minorHAnsi"/>
        </w:rPr>
      </w:pPr>
      <w:r w:rsidRPr="004D7CF2">
        <w:rPr>
          <w:rFonts w:cstheme="minorHAnsi"/>
        </w:rPr>
        <w:t xml:space="preserve">We anticipate </w:t>
      </w:r>
      <w:r w:rsidR="00B533BF" w:rsidRPr="004D7CF2">
        <w:rPr>
          <w:rFonts w:cstheme="minorHAnsi"/>
        </w:rPr>
        <w:t>around 3</w:t>
      </w:r>
      <w:r w:rsidR="00441008">
        <w:rPr>
          <w:rFonts w:cstheme="minorHAnsi"/>
        </w:rPr>
        <w:t>3</w:t>
      </w:r>
      <w:r w:rsidR="00702590" w:rsidRPr="004D7CF2">
        <w:rPr>
          <w:rFonts w:cstheme="minorHAnsi"/>
        </w:rPr>
        <w:t>0</w:t>
      </w:r>
      <w:r w:rsidRPr="004D7CF2">
        <w:rPr>
          <w:rFonts w:cstheme="minorHAnsi"/>
        </w:rPr>
        <w:t xml:space="preserve"> delegates </w:t>
      </w:r>
      <w:r w:rsidR="00702590" w:rsidRPr="004D7CF2">
        <w:rPr>
          <w:rFonts w:cstheme="minorHAnsi"/>
        </w:rPr>
        <w:t xml:space="preserve">and guests </w:t>
      </w:r>
      <w:r w:rsidRPr="004D7CF2">
        <w:rPr>
          <w:rFonts w:cstheme="minorHAnsi"/>
        </w:rPr>
        <w:t>representing executives from schools in membership of</w:t>
      </w:r>
      <w:r w:rsidR="007F539E" w:rsidRPr="004D7CF2">
        <w:rPr>
          <w:rFonts w:cstheme="minorHAnsi"/>
        </w:rPr>
        <w:t>:</w:t>
      </w:r>
    </w:p>
    <w:p w14:paraId="1E1A1D0A" w14:textId="77777777" w:rsidR="004C5C88" w:rsidRDefault="004C5C88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  <w:sectPr w:rsidR="004C5C88" w:rsidSect="000653D7">
          <w:footerReference w:type="default" r:id="rId10"/>
          <w:footerReference w:type="first" r:id="rId11"/>
          <w:pgSz w:w="11907" w:h="16839" w:code="9"/>
          <w:pgMar w:top="1134" w:right="1134" w:bottom="709" w:left="1418" w:header="720" w:footer="567" w:gutter="0"/>
          <w:cols w:space="720"/>
          <w:noEndnote/>
          <w:titlePg/>
          <w:docGrid w:linePitch="299"/>
        </w:sectPr>
      </w:pPr>
    </w:p>
    <w:p w14:paraId="4DA23498" w14:textId="021A9F7C" w:rsidR="000F2C96" w:rsidRPr="004D7CF2" w:rsidRDefault="000F2C96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Christian Schools Australia</w:t>
      </w:r>
    </w:p>
    <w:p w14:paraId="4DA23499" w14:textId="473A3BFD" w:rsidR="000F2C96" w:rsidRPr="004D7CF2" w:rsidRDefault="000F2C96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Lutheran Education Australia</w:t>
      </w:r>
    </w:p>
    <w:p w14:paraId="4DA2349A" w14:textId="44707DCD" w:rsidR="000F2C96" w:rsidRPr="004D7CF2" w:rsidRDefault="000F2C96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Christian Education National</w:t>
      </w:r>
    </w:p>
    <w:p w14:paraId="4DA2349B" w14:textId="77777777" w:rsidR="000F2C96" w:rsidRPr="004D7CF2" w:rsidRDefault="000F2C96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 xml:space="preserve">Adventist Schools Australia </w:t>
      </w:r>
    </w:p>
    <w:p w14:paraId="4DA2349D" w14:textId="495020D3" w:rsidR="000F2C96" w:rsidRDefault="000F2C96" w:rsidP="004C5C88">
      <w:pPr>
        <w:pStyle w:val="ListParagraph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Associated Christian Schools</w:t>
      </w:r>
    </w:p>
    <w:p w14:paraId="59305DEF" w14:textId="69FC2B76" w:rsidR="008326DA" w:rsidRDefault="008326DA" w:rsidP="00075D7A">
      <w:pPr>
        <w:pStyle w:val="ListParagraph"/>
        <w:numPr>
          <w:ilvl w:val="0"/>
          <w:numId w:val="14"/>
        </w:numPr>
        <w:spacing w:before="0" w:line="259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 other independent Christian schools</w:t>
      </w:r>
    </w:p>
    <w:p w14:paraId="6AD8B85C" w14:textId="77777777" w:rsidR="004C5C88" w:rsidRDefault="004C5C88" w:rsidP="004C5C88">
      <w:pPr>
        <w:spacing w:before="0" w:after="160" w:line="259" w:lineRule="auto"/>
        <w:rPr>
          <w:rFonts w:cstheme="minorHAnsi"/>
        </w:rPr>
        <w:sectPr w:rsidR="004C5C88" w:rsidSect="00075D7A">
          <w:type w:val="continuous"/>
          <w:pgSz w:w="11907" w:h="16839" w:code="9"/>
          <w:pgMar w:top="1134" w:right="1134" w:bottom="709" w:left="1418" w:header="720" w:footer="567" w:gutter="0"/>
          <w:cols w:num="2" w:space="283"/>
          <w:noEndnote/>
          <w:titlePg/>
          <w:docGrid w:linePitch="299"/>
        </w:sectPr>
      </w:pPr>
    </w:p>
    <w:p w14:paraId="18043C54" w14:textId="77777777" w:rsidR="004C5C88" w:rsidRDefault="004C5C88" w:rsidP="004C5C88">
      <w:pPr>
        <w:spacing w:before="0" w:after="0" w:line="259" w:lineRule="auto"/>
        <w:rPr>
          <w:rFonts w:cstheme="minorHAnsi"/>
        </w:rPr>
      </w:pPr>
    </w:p>
    <w:p w14:paraId="084C89DE" w14:textId="17259650" w:rsidR="00AA4F19" w:rsidRPr="004D7CF2" w:rsidRDefault="00ED25B8" w:rsidP="004C5C88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t>W</w:t>
      </w:r>
      <w:r w:rsidR="009A1F8A">
        <w:rPr>
          <w:rFonts w:cstheme="minorHAnsi"/>
        </w:rPr>
        <w:t>e have invited the Minister for Education and the Shadow Minister for Education</w:t>
      </w:r>
      <w:r w:rsidR="00582632">
        <w:rPr>
          <w:rFonts w:cstheme="minorHAnsi"/>
        </w:rPr>
        <w:t xml:space="preserve"> (who has confirmed his attendance)</w:t>
      </w:r>
      <w:r w:rsidR="009A1F8A">
        <w:rPr>
          <w:rFonts w:cstheme="minorHAnsi"/>
        </w:rPr>
        <w:t xml:space="preserve"> to </w:t>
      </w:r>
      <w:r>
        <w:rPr>
          <w:rFonts w:cstheme="minorHAnsi"/>
        </w:rPr>
        <w:t xml:space="preserve">bring an </w:t>
      </w:r>
      <w:r w:rsidR="009A1F8A">
        <w:rPr>
          <w:rFonts w:cstheme="minorHAnsi"/>
        </w:rPr>
        <w:t xml:space="preserve">address </w:t>
      </w:r>
      <w:r>
        <w:rPr>
          <w:rFonts w:cstheme="minorHAnsi"/>
        </w:rPr>
        <w:t xml:space="preserve">to the dinner. </w:t>
      </w:r>
      <w:r w:rsidR="00AA4F19" w:rsidRPr="00C93D8A">
        <w:rPr>
          <w:rFonts w:cstheme="minorHAnsi"/>
        </w:rPr>
        <w:t xml:space="preserve">Guests will </w:t>
      </w:r>
      <w:r w:rsidR="00582632">
        <w:rPr>
          <w:rFonts w:cstheme="minorHAnsi"/>
        </w:rPr>
        <w:t xml:space="preserve">also </w:t>
      </w:r>
      <w:r w:rsidR="00AA4F19" w:rsidRPr="00C93D8A">
        <w:rPr>
          <w:rFonts w:cstheme="minorHAnsi"/>
        </w:rPr>
        <w:t>hear from Ethan Beer, a graduate of a Christian school and an emerging Australian Christian artist from Brisbane. Ethan is a singer, songwriter and producer whose acoustic-pop sound is marked by honesty and thoughtful storytelling.</w:t>
      </w:r>
      <w:r w:rsidR="00AA4F19">
        <w:rPr>
          <w:rFonts w:cstheme="minorHAnsi"/>
        </w:rPr>
        <w:t xml:space="preserve"> </w:t>
      </w:r>
      <w:r w:rsidR="00AA4F19" w:rsidRPr="00C93D8A">
        <w:rPr>
          <w:rFonts w:cstheme="minorHAnsi"/>
        </w:rPr>
        <w:t>During the evening, Ethan will perform several songs and take part in a conversation with our MC about his journey of faith, the influence of his Christian schooling, and the role music now plays in his life and calling</w:t>
      </w:r>
      <w:r w:rsidR="00AA4F19">
        <w:rPr>
          <w:rFonts w:cstheme="minorHAnsi"/>
        </w:rPr>
        <w:t>.</w:t>
      </w:r>
    </w:p>
    <w:p w14:paraId="4DA2349F" w14:textId="02872A69" w:rsidR="00A46411" w:rsidRPr="004D7CF2" w:rsidRDefault="00B27604" w:rsidP="004C5C88">
      <w:pPr>
        <w:pStyle w:val="CM3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 xml:space="preserve">This </w:t>
      </w:r>
      <w:r w:rsidR="00445669" w:rsidRPr="004D7CF2">
        <w:rPr>
          <w:rFonts w:asciiTheme="minorHAnsi" w:hAnsiTheme="minorHAnsi" w:cstheme="minorHAnsi"/>
          <w:sz w:val="22"/>
          <w:szCs w:val="22"/>
        </w:rPr>
        <w:t xml:space="preserve">event </w:t>
      </w:r>
      <w:r w:rsidRPr="004D7CF2">
        <w:rPr>
          <w:rFonts w:asciiTheme="minorHAnsi" w:hAnsiTheme="minorHAnsi" w:cstheme="minorHAnsi"/>
          <w:sz w:val="22"/>
          <w:szCs w:val="22"/>
        </w:rPr>
        <w:t xml:space="preserve">will be an opportunity for you to share a meal with us and meet some of the </w:t>
      </w:r>
      <w:r w:rsidR="00445669" w:rsidRPr="004D7CF2">
        <w:rPr>
          <w:rFonts w:asciiTheme="minorHAnsi" w:hAnsiTheme="minorHAnsi" w:cstheme="minorHAnsi"/>
          <w:sz w:val="22"/>
          <w:szCs w:val="22"/>
        </w:rPr>
        <w:t>leaders of our school</w:t>
      </w:r>
      <w:r w:rsidR="005A25DA" w:rsidRPr="004D7CF2">
        <w:rPr>
          <w:rFonts w:asciiTheme="minorHAnsi" w:hAnsiTheme="minorHAnsi" w:cstheme="minorHAnsi"/>
          <w:sz w:val="22"/>
          <w:szCs w:val="22"/>
        </w:rPr>
        <w:t xml:space="preserve"> along with those from other Christian schools and</w:t>
      </w:r>
      <w:r w:rsidR="00445669" w:rsidRPr="004D7CF2">
        <w:rPr>
          <w:rFonts w:asciiTheme="minorHAnsi" w:hAnsiTheme="minorHAnsi" w:cstheme="minorHAnsi"/>
          <w:sz w:val="22"/>
          <w:szCs w:val="22"/>
        </w:rPr>
        <w:t xml:space="preserve"> their respective communities. </w:t>
      </w:r>
      <w:r w:rsidR="00A46411" w:rsidRPr="004D7CF2">
        <w:rPr>
          <w:rFonts w:asciiTheme="minorHAnsi" w:hAnsiTheme="minorHAnsi" w:cstheme="minorHAnsi"/>
          <w:sz w:val="22"/>
          <w:szCs w:val="22"/>
        </w:rPr>
        <w:t>Please RSVP to</w:t>
      </w:r>
      <w:r w:rsidR="001C2A39" w:rsidRPr="004D7CF2">
        <w:rPr>
          <w:rFonts w:asciiTheme="minorHAnsi" w:hAnsiTheme="minorHAnsi" w:cstheme="minorHAnsi"/>
          <w:sz w:val="22"/>
          <w:szCs w:val="22"/>
        </w:rPr>
        <w:t xml:space="preserve"> [</w:t>
      </w:r>
      <w:r w:rsidR="001C2A39" w:rsidRPr="004D7CF2">
        <w:rPr>
          <w:rFonts w:asciiTheme="minorHAnsi" w:hAnsiTheme="minorHAnsi" w:cstheme="minorHAnsi"/>
          <w:sz w:val="22"/>
          <w:szCs w:val="22"/>
          <w:highlight w:val="yellow"/>
        </w:rPr>
        <w:t>name]</w:t>
      </w:r>
      <w:r w:rsidR="001C2A39" w:rsidRPr="004D7CF2">
        <w:rPr>
          <w:rFonts w:asciiTheme="minorHAnsi" w:hAnsiTheme="minorHAnsi" w:cstheme="minorHAnsi"/>
          <w:sz w:val="22"/>
          <w:szCs w:val="22"/>
        </w:rPr>
        <w:t xml:space="preserve"> </w:t>
      </w:r>
      <w:r w:rsidR="00A46411" w:rsidRPr="004D7CF2">
        <w:rPr>
          <w:rFonts w:asciiTheme="minorHAnsi" w:hAnsiTheme="minorHAnsi" w:cstheme="minorHAnsi"/>
          <w:sz w:val="22"/>
          <w:szCs w:val="22"/>
        </w:rPr>
        <w:t xml:space="preserve">at </w:t>
      </w:r>
      <w:r w:rsidR="005A25DA" w:rsidRPr="004D7CF2">
        <w:rPr>
          <w:rFonts w:asciiTheme="minorHAnsi" w:hAnsiTheme="minorHAnsi" w:cstheme="minorHAnsi"/>
          <w:sz w:val="22"/>
          <w:szCs w:val="22"/>
        </w:rPr>
        <w:t xml:space="preserve">the school </w:t>
      </w:r>
      <w:r w:rsidR="006010F0" w:rsidRPr="004D7CF2">
        <w:rPr>
          <w:rFonts w:asciiTheme="minorHAnsi" w:hAnsiTheme="minorHAnsi" w:cstheme="minorHAnsi"/>
          <w:sz w:val="22"/>
          <w:szCs w:val="22"/>
        </w:rPr>
        <w:t>on</w:t>
      </w:r>
      <w:r w:rsidR="001C2A39" w:rsidRPr="004D7CF2">
        <w:rPr>
          <w:rFonts w:asciiTheme="minorHAnsi" w:hAnsiTheme="minorHAnsi" w:cstheme="minorHAnsi"/>
          <w:sz w:val="22"/>
          <w:szCs w:val="22"/>
        </w:rPr>
        <w:t xml:space="preserve"> </w:t>
      </w:r>
      <w:r w:rsidR="006010F0" w:rsidRPr="004D7CF2">
        <w:rPr>
          <w:rFonts w:asciiTheme="minorHAnsi" w:hAnsiTheme="minorHAnsi" w:cstheme="minorHAnsi"/>
          <w:sz w:val="22"/>
          <w:szCs w:val="22"/>
        </w:rPr>
        <w:t>[</w:t>
      </w:r>
      <w:r w:rsidR="006010F0" w:rsidRPr="004D7CF2">
        <w:rPr>
          <w:rFonts w:asciiTheme="minorHAnsi" w:hAnsiTheme="minorHAnsi" w:cstheme="minorHAnsi"/>
          <w:sz w:val="22"/>
          <w:szCs w:val="22"/>
          <w:highlight w:val="yellow"/>
        </w:rPr>
        <w:t>email and phone</w:t>
      </w:r>
      <w:r w:rsidR="006010F0" w:rsidRPr="004D7CF2">
        <w:rPr>
          <w:rFonts w:asciiTheme="minorHAnsi" w:hAnsiTheme="minorHAnsi" w:cstheme="minorHAnsi"/>
          <w:sz w:val="22"/>
          <w:szCs w:val="22"/>
        </w:rPr>
        <w:t xml:space="preserve">] </w:t>
      </w:r>
      <w:r w:rsidR="00A46411" w:rsidRPr="004D7CF2">
        <w:rPr>
          <w:rFonts w:asciiTheme="minorHAnsi" w:hAnsiTheme="minorHAnsi" w:cstheme="minorHAnsi"/>
          <w:sz w:val="22"/>
          <w:szCs w:val="22"/>
        </w:rPr>
        <w:t xml:space="preserve">by </w:t>
      </w:r>
      <w:r w:rsidR="006010F0" w:rsidRPr="004D7CF2">
        <w:rPr>
          <w:rFonts w:asciiTheme="minorHAnsi" w:hAnsiTheme="minorHAnsi" w:cstheme="minorHAnsi"/>
          <w:sz w:val="22"/>
          <w:szCs w:val="22"/>
        </w:rPr>
        <w:t>[</w:t>
      </w:r>
      <w:r w:rsidR="006010F0" w:rsidRPr="004D7CF2">
        <w:rPr>
          <w:rFonts w:asciiTheme="minorHAnsi" w:hAnsiTheme="minorHAnsi" w:cstheme="minorHAnsi"/>
          <w:sz w:val="22"/>
          <w:szCs w:val="22"/>
          <w:highlight w:val="yellow"/>
        </w:rPr>
        <w:t>date]</w:t>
      </w:r>
      <w:r w:rsidR="006010F0" w:rsidRPr="004D7CF2">
        <w:rPr>
          <w:rFonts w:asciiTheme="minorHAnsi" w:hAnsiTheme="minorHAnsi" w:cstheme="minorHAnsi"/>
          <w:sz w:val="22"/>
          <w:szCs w:val="22"/>
        </w:rPr>
        <w:t xml:space="preserve"> to ensure that we </w:t>
      </w:r>
      <w:r w:rsidR="00AC7640" w:rsidRPr="004D7CF2">
        <w:rPr>
          <w:rFonts w:asciiTheme="minorHAnsi" w:hAnsiTheme="minorHAnsi" w:cstheme="minorHAnsi"/>
          <w:sz w:val="22"/>
          <w:szCs w:val="22"/>
        </w:rPr>
        <w:t>have a place reserved for you.</w:t>
      </w:r>
      <w:r w:rsidR="00A46411" w:rsidRPr="004D7C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A234A0" w14:textId="77FF9658" w:rsidR="000F2C96" w:rsidRPr="004D7CF2" w:rsidRDefault="000F2C96" w:rsidP="004C5C88">
      <w:pPr>
        <w:pStyle w:val="CM3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 xml:space="preserve">Thank you for your consideration of this request. </w:t>
      </w:r>
    </w:p>
    <w:p w14:paraId="4DA234A1" w14:textId="324C4691" w:rsidR="000F2C96" w:rsidRPr="004D7CF2" w:rsidRDefault="000F2C96" w:rsidP="004C5C88">
      <w:pPr>
        <w:pStyle w:val="CM1"/>
        <w:tabs>
          <w:tab w:val="left" w:pos="3480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Yours sincerely</w:t>
      </w:r>
    </w:p>
    <w:p w14:paraId="760B2D4B" w14:textId="25D5860B" w:rsidR="004D7CF2" w:rsidRPr="004D7CF2" w:rsidRDefault="004D7CF2" w:rsidP="004D7C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E8BC2A" w14:textId="77777777" w:rsidR="004D7CF2" w:rsidRPr="004D7CF2" w:rsidRDefault="004D7CF2" w:rsidP="004D7C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[</w:t>
      </w:r>
      <w:r w:rsidRPr="004D7CF2">
        <w:rPr>
          <w:rFonts w:asciiTheme="minorHAnsi" w:hAnsiTheme="minorHAnsi" w:cstheme="minorHAnsi"/>
          <w:sz w:val="22"/>
          <w:szCs w:val="22"/>
          <w:highlight w:val="yellow"/>
        </w:rPr>
        <w:t>name</w:t>
      </w:r>
      <w:r w:rsidRPr="004D7CF2">
        <w:rPr>
          <w:rFonts w:asciiTheme="minorHAnsi" w:hAnsiTheme="minorHAnsi" w:cstheme="minorHAnsi"/>
          <w:sz w:val="22"/>
          <w:szCs w:val="22"/>
        </w:rPr>
        <w:t>]</w:t>
      </w:r>
    </w:p>
    <w:p w14:paraId="4C2209F3" w14:textId="54125739" w:rsidR="004D7CF2" w:rsidRDefault="004D7CF2" w:rsidP="004D7C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D7CF2">
        <w:rPr>
          <w:rFonts w:asciiTheme="minorHAnsi" w:hAnsiTheme="minorHAnsi" w:cstheme="minorHAnsi"/>
          <w:sz w:val="22"/>
          <w:szCs w:val="22"/>
        </w:rPr>
        <w:t>Principal</w:t>
      </w:r>
    </w:p>
    <w:sectPr w:rsidR="004D7CF2" w:rsidSect="004C5C88">
      <w:type w:val="continuous"/>
      <w:pgSz w:w="11907" w:h="16839" w:code="9"/>
      <w:pgMar w:top="1134" w:right="1134" w:bottom="709" w:left="1418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18E6" w14:textId="77777777" w:rsidR="0031386C" w:rsidRDefault="0031386C" w:rsidP="00185C85">
      <w:pPr>
        <w:spacing w:after="0" w:line="240" w:lineRule="auto"/>
      </w:pPr>
      <w:r>
        <w:separator/>
      </w:r>
    </w:p>
  </w:endnote>
  <w:endnote w:type="continuationSeparator" w:id="0">
    <w:p w14:paraId="76BFF717" w14:textId="77777777" w:rsidR="0031386C" w:rsidRDefault="0031386C" w:rsidP="0018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501845"/>
      <w:docPartObj>
        <w:docPartGallery w:val="Page Numbers (Bottom of Page)"/>
        <w:docPartUnique/>
      </w:docPartObj>
    </w:sdtPr>
    <w:sdtContent>
      <w:p w14:paraId="4DA234A6" w14:textId="77777777" w:rsidR="00B40553" w:rsidRDefault="00B40553" w:rsidP="006E7309">
        <w:pPr>
          <w:pStyle w:val="Footer"/>
          <w:jc w:val="center"/>
        </w:pPr>
      </w:p>
      <w:p w14:paraId="4DA234A7" w14:textId="77777777" w:rsidR="00B40553" w:rsidRDefault="00337238" w:rsidP="006E7309">
        <w:pPr>
          <w:pStyle w:val="Footer"/>
          <w:jc w:val="center"/>
        </w:pPr>
        <w:r>
          <w:fldChar w:fldCharType="begin"/>
        </w:r>
        <w:r w:rsidR="00353B61">
          <w:instrText xml:space="preserve"> PAGE   \* MERGEFORMAT </w:instrText>
        </w:r>
        <w:r>
          <w:fldChar w:fldCharType="separate"/>
        </w:r>
        <w:r w:rsidR="00A46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34A8" w14:textId="21C03969" w:rsidR="00C4474B" w:rsidRPr="00445669" w:rsidRDefault="00C4474B" w:rsidP="000653D7">
    <w:pPr>
      <w:pStyle w:val="Footer"/>
      <w:spacing w:before="0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C11F" w14:textId="77777777" w:rsidR="0031386C" w:rsidRDefault="0031386C" w:rsidP="00185C85">
      <w:pPr>
        <w:spacing w:after="0" w:line="240" w:lineRule="auto"/>
      </w:pPr>
      <w:r>
        <w:separator/>
      </w:r>
    </w:p>
  </w:footnote>
  <w:footnote w:type="continuationSeparator" w:id="0">
    <w:p w14:paraId="0AF3CCD2" w14:textId="77777777" w:rsidR="0031386C" w:rsidRDefault="0031386C" w:rsidP="0018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3BF"/>
    <w:multiLevelType w:val="hybridMultilevel"/>
    <w:tmpl w:val="578E5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4A66"/>
    <w:multiLevelType w:val="hybridMultilevel"/>
    <w:tmpl w:val="E6E0E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F4F"/>
    <w:multiLevelType w:val="hybridMultilevel"/>
    <w:tmpl w:val="09D2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E741C"/>
    <w:multiLevelType w:val="hybridMultilevel"/>
    <w:tmpl w:val="44D87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2911"/>
    <w:multiLevelType w:val="hybridMultilevel"/>
    <w:tmpl w:val="3FAC2914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8330D00"/>
    <w:multiLevelType w:val="hybridMultilevel"/>
    <w:tmpl w:val="F0E2A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6A74"/>
    <w:multiLevelType w:val="hybridMultilevel"/>
    <w:tmpl w:val="578E5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82932"/>
    <w:multiLevelType w:val="hybridMultilevel"/>
    <w:tmpl w:val="33FCC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7452"/>
    <w:multiLevelType w:val="hybridMultilevel"/>
    <w:tmpl w:val="578E5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87729"/>
    <w:multiLevelType w:val="hybridMultilevel"/>
    <w:tmpl w:val="5F6C1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66BAB"/>
    <w:multiLevelType w:val="hybridMultilevel"/>
    <w:tmpl w:val="578E5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307C8"/>
    <w:multiLevelType w:val="multilevel"/>
    <w:tmpl w:val="9FF053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54646DA"/>
    <w:multiLevelType w:val="hybridMultilevel"/>
    <w:tmpl w:val="DAFC7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920E9"/>
    <w:multiLevelType w:val="hybridMultilevel"/>
    <w:tmpl w:val="C3202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5230">
    <w:abstractNumId w:val="4"/>
  </w:num>
  <w:num w:numId="2" w16cid:durableId="1451974422">
    <w:abstractNumId w:val="12"/>
  </w:num>
  <w:num w:numId="3" w16cid:durableId="261958027">
    <w:abstractNumId w:val="1"/>
  </w:num>
  <w:num w:numId="4" w16cid:durableId="1851598785">
    <w:abstractNumId w:val="5"/>
  </w:num>
  <w:num w:numId="5" w16cid:durableId="1398741192">
    <w:abstractNumId w:val="11"/>
  </w:num>
  <w:num w:numId="6" w16cid:durableId="2024358372">
    <w:abstractNumId w:val="0"/>
  </w:num>
  <w:num w:numId="7" w16cid:durableId="519320237">
    <w:abstractNumId w:val="9"/>
  </w:num>
  <w:num w:numId="8" w16cid:durableId="93330641">
    <w:abstractNumId w:val="3"/>
  </w:num>
  <w:num w:numId="9" w16cid:durableId="510532789">
    <w:abstractNumId w:val="10"/>
  </w:num>
  <w:num w:numId="10" w16cid:durableId="76513088">
    <w:abstractNumId w:val="6"/>
  </w:num>
  <w:num w:numId="11" w16cid:durableId="1578125132">
    <w:abstractNumId w:val="8"/>
  </w:num>
  <w:num w:numId="12" w16cid:durableId="926425531">
    <w:abstractNumId w:val="13"/>
  </w:num>
  <w:num w:numId="13" w16cid:durableId="7027076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1494364">
    <w:abstractNumId w:val="2"/>
  </w:num>
  <w:num w:numId="15" w16cid:durableId="2008052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6"/>
    <w:rsid w:val="00037F56"/>
    <w:rsid w:val="00064A65"/>
    <w:rsid w:val="000653D7"/>
    <w:rsid w:val="00067D62"/>
    <w:rsid w:val="00075D7A"/>
    <w:rsid w:val="00076634"/>
    <w:rsid w:val="000B2128"/>
    <w:rsid w:val="000F2C96"/>
    <w:rsid w:val="000F7D18"/>
    <w:rsid w:val="001027AC"/>
    <w:rsid w:val="00141BB6"/>
    <w:rsid w:val="00142E25"/>
    <w:rsid w:val="00185C85"/>
    <w:rsid w:val="00187BA6"/>
    <w:rsid w:val="001976CC"/>
    <w:rsid w:val="001C185D"/>
    <w:rsid w:val="001C2A39"/>
    <w:rsid w:val="001D21F8"/>
    <w:rsid w:val="001E53C6"/>
    <w:rsid w:val="0020596F"/>
    <w:rsid w:val="002269A1"/>
    <w:rsid w:val="002643A2"/>
    <w:rsid w:val="00266A0C"/>
    <w:rsid w:val="002A5888"/>
    <w:rsid w:val="002A6F66"/>
    <w:rsid w:val="002C2471"/>
    <w:rsid w:val="002E1D4B"/>
    <w:rsid w:val="0030717F"/>
    <w:rsid w:val="003126A5"/>
    <w:rsid w:val="0031386C"/>
    <w:rsid w:val="00332AA0"/>
    <w:rsid w:val="00337238"/>
    <w:rsid w:val="00353B61"/>
    <w:rsid w:val="00367EFC"/>
    <w:rsid w:val="003A75FF"/>
    <w:rsid w:val="003B3D55"/>
    <w:rsid w:val="003B5D88"/>
    <w:rsid w:val="003C3EA9"/>
    <w:rsid w:val="003D10BF"/>
    <w:rsid w:val="00421C65"/>
    <w:rsid w:val="0043088C"/>
    <w:rsid w:val="004362EA"/>
    <w:rsid w:val="00441008"/>
    <w:rsid w:val="00445669"/>
    <w:rsid w:val="00447EB0"/>
    <w:rsid w:val="00482B83"/>
    <w:rsid w:val="004C4674"/>
    <w:rsid w:val="004C5C88"/>
    <w:rsid w:val="004D7CF2"/>
    <w:rsid w:val="004E0DF5"/>
    <w:rsid w:val="004E639C"/>
    <w:rsid w:val="004F174C"/>
    <w:rsid w:val="00574F66"/>
    <w:rsid w:val="0057627F"/>
    <w:rsid w:val="00582632"/>
    <w:rsid w:val="005A25DA"/>
    <w:rsid w:val="005C7C09"/>
    <w:rsid w:val="005E08C1"/>
    <w:rsid w:val="006010F0"/>
    <w:rsid w:val="006041F7"/>
    <w:rsid w:val="0063165F"/>
    <w:rsid w:val="0063328D"/>
    <w:rsid w:val="006344D3"/>
    <w:rsid w:val="00694383"/>
    <w:rsid w:val="006C39C5"/>
    <w:rsid w:val="006D59BB"/>
    <w:rsid w:val="006E7309"/>
    <w:rsid w:val="00701956"/>
    <w:rsid w:val="00702590"/>
    <w:rsid w:val="00706AC6"/>
    <w:rsid w:val="007324EE"/>
    <w:rsid w:val="007442C7"/>
    <w:rsid w:val="00760CDE"/>
    <w:rsid w:val="007616D9"/>
    <w:rsid w:val="007C29AB"/>
    <w:rsid w:val="007D74CB"/>
    <w:rsid w:val="007E139E"/>
    <w:rsid w:val="007E6F4E"/>
    <w:rsid w:val="007F539E"/>
    <w:rsid w:val="0081255F"/>
    <w:rsid w:val="008326DA"/>
    <w:rsid w:val="00863C97"/>
    <w:rsid w:val="008B0CB3"/>
    <w:rsid w:val="008C1E45"/>
    <w:rsid w:val="008C2498"/>
    <w:rsid w:val="008D093E"/>
    <w:rsid w:val="008E32B8"/>
    <w:rsid w:val="00932023"/>
    <w:rsid w:val="00944054"/>
    <w:rsid w:val="00981609"/>
    <w:rsid w:val="00991FF1"/>
    <w:rsid w:val="00995C5D"/>
    <w:rsid w:val="009A1F8A"/>
    <w:rsid w:val="009C6A26"/>
    <w:rsid w:val="009F1067"/>
    <w:rsid w:val="00A05E44"/>
    <w:rsid w:val="00A13108"/>
    <w:rsid w:val="00A420F6"/>
    <w:rsid w:val="00A46411"/>
    <w:rsid w:val="00A672AA"/>
    <w:rsid w:val="00A90140"/>
    <w:rsid w:val="00A9063B"/>
    <w:rsid w:val="00A948E8"/>
    <w:rsid w:val="00A97015"/>
    <w:rsid w:val="00AA1067"/>
    <w:rsid w:val="00AA4F19"/>
    <w:rsid w:val="00AA5F53"/>
    <w:rsid w:val="00AC7640"/>
    <w:rsid w:val="00AE067A"/>
    <w:rsid w:val="00B01EDE"/>
    <w:rsid w:val="00B27604"/>
    <w:rsid w:val="00B40553"/>
    <w:rsid w:val="00B533BF"/>
    <w:rsid w:val="00B67B4D"/>
    <w:rsid w:val="00BA56C9"/>
    <w:rsid w:val="00BB061E"/>
    <w:rsid w:val="00BB4A96"/>
    <w:rsid w:val="00BB7245"/>
    <w:rsid w:val="00BC1257"/>
    <w:rsid w:val="00BE7083"/>
    <w:rsid w:val="00C12EA9"/>
    <w:rsid w:val="00C4474B"/>
    <w:rsid w:val="00C93D8A"/>
    <w:rsid w:val="00CD5D4B"/>
    <w:rsid w:val="00D20703"/>
    <w:rsid w:val="00D307C7"/>
    <w:rsid w:val="00D7427A"/>
    <w:rsid w:val="00DB0CD6"/>
    <w:rsid w:val="00DB4AA2"/>
    <w:rsid w:val="00DE295B"/>
    <w:rsid w:val="00DE330E"/>
    <w:rsid w:val="00E10F00"/>
    <w:rsid w:val="00E34789"/>
    <w:rsid w:val="00E65BA1"/>
    <w:rsid w:val="00E67F55"/>
    <w:rsid w:val="00E73560"/>
    <w:rsid w:val="00EB5D7B"/>
    <w:rsid w:val="00EC7D90"/>
    <w:rsid w:val="00ED25B8"/>
    <w:rsid w:val="00ED6891"/>
    <w:rsid w:val="00EE0002"/>
    <w:rsid w:val="00EF5432"/>
    <w:rsid w:val="00F61E91"/>
    <w:rsid w:val="00F6796E"/>
    <w:rsid w:val="00F81597"/>
    <w:rsid w:val="00F85E19"/>
    <w:rsid w:val="00F91A01"/>
    <w:rsid w:val="00FE4931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A2348B"/>
  <w15:docId w15:val="{C57E90EE-2296-471B-9184-CCF5CA3F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5F"/>
    <w:pPr>
      <w:spacing w:before="12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60CDE"/>
    <w:pPr>
      <w:keepNext/>
      <w:keepLines/>
      <w:numPr>
        <w:numId w:val="5"/>
      </w:numPr>
      <w:spacing w:before="480" w:after="0"/>
      <w:jc w:val="left"/>
      <w:outlineLvl w:val="0"/>
    </w:pPr>
    <w:rPr>
      <w:rFonts w:eastAsia="Times New Roman" w:cs="Times New Roman"/>
      <w:b/>
      <w:bCs/>
      <w:color w:val="525A7D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0CDE"/>
    <w:pPr>
      <w:keepNext/>
      <w:spacing w:before="360"/>
      <w:jc w:val="left"/>
      <w:outlineLvl w:val="1"/>
    </w:pPr>
    <w:rPr>
      <w:rFonts w:asciiTheme="majorHAnsi" w:eastAsia="Times New Roman" w:hAnsiTheme="majorHAnsi" w:cs="Times New Roman"/>
      <w:color w:val="0070C0"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CDE"/>
    <w:pPr>
      <w:keepNext/>
      <w:keepLines/>
      <w:spacing w:before="360" w:after="0"/>
      <w:jc w:val="left"/>
      <w:outlineLvl w:val="2"/>
    </w:pPr>
    <w:rPr>
      <w:rFonts w:asciiTheme="majorHAnsi" w:eastAsia="Times New Roman" w:hAnsiTheme="majorHAnsi" w:cs="Times New Roman"/>
      <w:b/>
      <w:bCs/>
      <w:color w:val="0D0D0D" w:themeColor="text1" w:themeTint="F2"/>
      <w:sz w:val="24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0CDE"/>
    <w:pPr>
      <w:keepNext/>
      <w:keepLines/>
      <w:spacing w:before="200" w:after="0"/>
      <w:ind w:left="864" w:hanging="864"/>
      <w:jc w:val="left"/>
      <w:outlineLvl w:val="3"/>
    </w:pPr>
    <w:rPr>
      <w:rFonts w:eastAsia="Times New Roman" w:cs="Times New Roman"/>
      <w:b/>
      <w:bCs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0CDE"/>
    <w:pPr>
      <w:keepNext/>
      <w:keepLines/>
      <w:numPr>
        <w:ilvl w:val="4"/>
        <w:numId w:val="5"/>
      </w:numPr>
      <w:spacing w:before="200" w:after="0"/>
      <w:jc w:val="left"/>
      <w:outlineLvl w:val="4"/>
    </w:pPr>
    <w:rPr>
      <w:rFonts w:eastAsia="Times New Roman" w:cs="Times New Roman"/>
      <w:color w:val="363C53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0CDE"/>
    <w:pPr>
      <w:keepNext/>
      <w:keepLines/>
      <w:numPr>
        <w:ilvl w:val="5"/>
        <w:numId w:val="5"/>
      </w:numPr>
      <w:spacing w:before="200" w:after="0"/>
      <w:jc w:val="left"/>
      <w:outlineLvl w:val="5"/>
    </w:pPr>
    <w:rPr>
      <w:rFonts w:eastAsia="Times New Roman" w:cs="Times New Roman"/>
      <w:i/>
      <w:iCs/>
      <w:color w:val="363C53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0CDE"/>
    <w:pPr>
      <w:keepNext/>
      <w:keepLines/>
      <w:numPr>
        <w:ilvl w:val="6"/>
        <w:numId w:val="5"/>
      </w:numPr>
      <w:spacing w:before="200" w:after="0"/>
      <w:jc w:val="left"/>
      <w:outlineLvl w:val="6"/>
    </w:pPr>
    <w:rPr>
      <w:rFonts w:eastAsia="Times New Roman" w:cs="Times New Roman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0CDE"/>
    <w:pPr>
      <w:keepNext/>
      <w:keepLines/>
      <w:numPr>
        <w:ilvl w:val="7"/>
        <w:numId w:val="5"/>
      </w:numPr>
      <w:spacing w:before="200" w:after="0"/>
      <w:jc w:val="left"/>
      <w:outlineLvl w:val="7"/>
    </w:pPr>
    <w:rPr>
      <w:rFonts w:eastAsia="Times New Roman" w:cs="Times New Roman"/>
      <w:color w:val="727CA3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0CDE"/>
    <w:pPr>
      <w:keepNext/>
      <w:keepLines/>
      <w:numPr>
        <w:ilvl w:val="8"/>
        <w:numId w:val="5"/>
      </w:numPr>
      <w:spacing w:before="200" w:after="0"/>
      <w:jc w:val="left"/>
      <w:outlineLvl w:val="8"/>
    </w:pPr>
    <w:rPr>
      <w:rFonts w:eastAsia="Times New Roman" w:cs="Times New Roman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85"/>
  </w:style>
  <w:style w:type="paragraph" w:styleId="Footer">
    <w:name w:val="footer"/>
    <w:basedOn w:val="Normal"/>
    <w:link w:val="FooterChar"/>
    <w:uiPriority w:val="99"/>
    <w:unhideWhenUsed/>
    <w:rsid w:val="0018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85"/>
  </w:style>
  <w:style w:type="paragraph" w:styleId="NoSpacing">
    <w:name w:val="No Spacing"/>
    <w:link w:val="NoSpacingChar"/>
    <w:uiPriority w:val="1"/>
    <w:qFormat/>
    <w:rsid w:val="00185C85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5C85"/>
    <w:rPr>
      <w:lang w:val="en-US" w:eastAsia="en-US"/>
    </w:rPr>
  </w:style>
  <w:style w:type="paragraph" w:customStyle="1" w:styleId="Default">
    <w:name w:val="Default"/>
    <w:rsid w:val="0081255F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81255F"/>
    <w:pPr>
      <w:spacing w:after="208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81255F"/>
    <w:pPr>
      <w:spacing w:line="308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9"/>
    <w:rsid w:val="00760CDE"/>
    <w:rPr>
      <w:rFonts w:eastAsia="Times New Roman" w:cs="Times New Roman"/>
      <w:b/>
      <w:bCs/>
      <w:color w:val="525A7D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60CDE"/>
    <w:rPr>
      <w:rFonts w:asciiTheme="majorHAnsi" w:eastAsia="Times New Roman" w:hAnsiTheme="majorHAnsi" w:cs="Times New Roman"/>
      <w:color w:val="0070C0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60CDE"/>
    <w:rPr>
      <w:rFonts w:asciiTheme="majorHAnsi" w:eastAsia="Times New Roman" w:hAnsiTheme="majorHAnsi" w:cs="Times New Roman"/>
      <w:b/>
      <w:bCs/>
      <w:color w:val="0D0D0D" w:themeColor="text1" w:themeTint="F2"/>
      <w:sz w:val="24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760CDE"/>
    <w:rPr>
      <w:rFonts w:eastAsia="Times New Roman" w:cs="Times New Roman"/>
      <w:b/>
      <w:bCs/>
      <w:i/>
      <w:iCs/>
      <w:color w:val="0D0D0D" w:themeColor="text1" w:themeTint="F2"/>
    </w:rPr>
  </w:style>
  <w:style w:type="character" w:customStyle="1" w:styleId="Heading5Char">
    <w:name w:val="Heading 5 Char"/>
    <w:basedOn w:val="DefaultParagraphFont"/>
    <w:link w:val="Heading5"/>
    <w:uiPriority w:val="99"/>
    <w:rsid w:val="00760CDE"/>
    <w:rPr>
      <w:rFonts w:eastAsia="Times New Roman" w:cs="Times New Roman"/>
      <w:color w:val="363C53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60CDE"/>
    <w:rPr>
      <w:rFonts w:eastAsia="Times New Roman" w:cs="Times New Roman"/>
      <w:i/>
      <w:iCs/>
      <w:color w:val="363C53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60CDE"/>
    <w:rPr>
      <w:rFonts w:eastAsia="Times New Roman" w:cs="Times New Roman"/>
      <w:i/>
      <w:iCs/>
      <w:color w:val="40404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60CDE"/>
    <w:rPr>
      <w:rFonts w:eastAsia="Times New Roman" w:cs="Times New Roman"/>
      <w:color w:val="727CA3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60CDE"/>
    <w:rPr>
      <w:rFonts w:eastAsia="Times New Roman" w:cs="Times New Roman"/>
      <w:i/>
      <w:iCs/>
      <w:color w:val="404040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760CDE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760CDE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C39C5"/>
    <w:rPr>
      <w:color w:val="0000FF" w:themeColor="hyperlink"/>
      <w:u w:val="single"/>
    </w:rPr>
  </w:style>
  <w:style w:type="paragraph" w:customStyle="1" w:styleId="CM1">
    <w:name w:val="CM1"/>
    <w:basedOn w:val="Default"/>
    <w:next w:val="Default"/>
    <w:uiPriority w:val="99"/>
    <w:rsid w:val="001027AC"/>
    <w:pPr>
      <w:spacing w:line="271" w:lineRule="atLeast"/>
    </w:pPr>
    <w:rPr>
      <w:rFonts w:ascii="Calibri" w:eastAsia="Times New Roman"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027AC"/>
    <w:pPr>
      <w:spacing w:after="240"/>
    </w:pPr>
    <w:rPr>
      <w:rFonts w:ascii="Calibri" w:eastAsia="Times New Roman" w:hAnsi="Calibri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E70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F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Senators_and_Memb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Senators_and_Memb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spencer\AppData\Roaming\Microsoft\Templates\CSA_Sydney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4B81-04F1-4E5F-8016-65378C1F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CSA_Sydney_Letterhead.dotx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Karri Street</vt:lpstr>
    </vt:vector>
  </TitlesOfParts>
  <Company>Christian Schools Australia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</dc:title>
  <dc:creator>Mark Spencer</dc:creator>
  <cp:lastModifiedBy>Tanya Pampuch</cp:lastModifiedBy>
  <cp:revision>9</cp:revision>
  <cp:lastPrinted>2013-01-23T00:24:00Z</cp:lastPrinted>
  <dcterms:created xsi:type="dcterms:W3CDTF">2026-02-23T22:49:00Z</dcterms:created>
  <dcterms:modified xsi:type="dcterms:W3CDTF">2026-03-17T22:46:00Z</dcterms:modified>
</cp:coreProperties>
</file>